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8A5A" w14:textId="77777777" w:rsidR="003C23DB" w:rsidRDefault="003C23DB" w:rsidP="003C23DB">
      <w:pPr>
        <w:jc w:val="center"/>
        <w:rPr>
          <w:b/>
          <w:bCs/>
        </w:rPr>
      </w:pPr>
      <w:r>
        <w:rPr>
          <w:b/>
          <w:bCs/>
        </w:rPr>
        <w:t>SPECYFIKACJA TECHNICZNO – FUNKCJONALNA</w:t>
      </w:r>
    </w:p>
    <w:p w14:paraId="3E8D6AD3" w14:textId="48B725E7" w:rsidR="003C23DB" w:rsidRDefault="003C23DB" w:rsidP="003C23DB">
      <w:pPr>
        <w:jc w:val="center"/>
        <w:rPr>
          <w:b/>
          <w:bCs/>
        </w:rPr>
      </w:pPr>
      <w:r>
        <w:rPr>
          <w:b/>
          <w:bCs/>
        </w:rPr>
        <w:t>USG Mobilne</w:t>
      </w:r>
    </w:p>
    <w:p w14:paraId="36C63051" w14:textId="77777777" w:rsidR="003C23DB" w:rsidRDefault="003C23DB" w:rsidP="003C23DB">
      <w:pPr>
        <w:jc w:val="center"/>
        <w:rPr>
          <w:b/>
          <w:bCs/>
        </w:rPr>
      </w:pPr>
    </w:p>
    <w:p w14:paraId="6C3861A6" w14:textId="77777777" w:rsidR="003C23DB" w:rsidRPr="007C3D43" w:rsidRDefault="003C23DB" w:rsidP="003C23DB">
      <w:pPr>
        <w:rPr>
          <w:b/>
          <w:bCs/>
        </w:rPr>
      </w:pPr>
      <w:r>
        <w:rPr>
          <w:b/>
          <w:bCs/>
        </w:rPr>
        <w:t>Oferowane urządzenie (typ, model, producent) ………………………………….</w:t>
      </w:r>
    </w:p>
    <w:p w14:paraId="71044301" w14:textId="77777777" w:rsidR="005A6CF9" w:rsidRDefault="005A6CF9" w:rsidP="005A6CF9"/>
    <w:tbl>
      <w:tblPr>
        <w:tblpPr w:leftFromText="141" w:rightFromText="141" w:vertAnchor="text" w:horzAnchor="margin" w:tblpX="212" w:tblpY="17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7654"/>
        <w:gridCol w:w="1418"/>
        <w:gridCol w:w="4252"/>
      </w:tblGrid>
      <w:tr w:rsidR="005A6CF9" w:rsidRPr="003C23DB" w14:paraId="01C5E27B" w14:textId="77777777" w:rsidTr="00EE3249">
        <w:tc>
          <w:tcPr>
            <w:tcW w:w="421" w:type="dxa"/>
          </w:tcPr>
          <w:p w14:paraId="4B8B74E0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LP</w:t>
            </w:r>
          </w:p>
        </w:tc>
        <w:tc>
          <w:tcPr>
            <w:tcW w:w="7654" w:type="dxa"/>
            <w:vAlign w:val="center"/>
          </w:tcPr>
          <w:p w14:paraId="400F846D" w14:textId="77777777" w:rsidR="005A6CF9" w:rsidRPr="003C23DB" w:rsidRDefault="005A6CF9" w:rsidP="00B74443">
            <w:pPr>
              <w:jc w:val="center"/>
              <w:rPr>
                <w:rFonts w:ascii="Aptos" w:hAnsi="Aptos" w:cs="Tahoma"/>
                <w:b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418" w:type="dxa"/>
            <w:vAlign w:val="center"/>
          </w:tcPr>
          <w:p w14:paraId="2E581547" w14:textId="77777777" w:rsidR="005A6CF9" w:rsidRPr="003C23DB" w:rsidRDefault="005A6CF9" w:rsidP="00B74443">
            <w:pPr>
              <w:jc w:val="center"/>
              <w:rPr>
                <w:rFonts w:ascii="Aptos" w:hAnsi="Aptos" w:cs="Tahoma"/>
                <w:b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2" w:type="dxa"/>
            <w:vAlign w:val="center"/>
          </w:tcPr>
          <w:p w14:paraId="043509CE" w14:textId="77777777" w:rsidR="005A6CF9" w:rsidRPr="003C23DB" w:rsidRDefault="005A6CF9" w:rsidP="00B74443">
            <w:pPr>
              <w:jc w:val="center"/>
              <w:rPr>
                <w:rFonts w:ascii="Aptos" w:hAnsi="Aptos" w:cs="Tahoma"/>
                <w:b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bCs/>
                <w:sz w:val="20"/>
                <w:szCs w:val="20"/>
              </w:rPr>
              <w:t>Potwierdzenie parametrów</w:t>
            </w:r>
          </w:p>
        </w:tc>
      </w:tr>
      <w:tr w:rsidR="005A6CF9" w:rsidRPr="003C23DB" w14:paraId="3E58B7F5" w14:textId="77777777" w:rsidTr="00EE3249">
        <w:tc>
          <w:tcPr>
            <w:tcW w:w="421" w:type="dxa"/>
          </w:tcPr>
          <w:p w14:paraId="4B3E1452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279E72C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Cyfrowy aparat echokardiograficzny z kolorowym Dopplerem z aplikacjami minimum: kardiologia, badania naczyniowe, badania jamy brzusznej</w:t>
            </w:r>
          </w:p>
        </w:tc>
        <w:tc>
          <w:tcPr>
            <w:tcW w:w="1418" w:type="dxa"/>
          </w:tcPr>
          <w:p w14:paraId="04A6A9E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08D068F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226AF273" w14:textId="77777777" w:rsidTr="00EE3249">
        <w:tc>
          <w:tcPr>
            <w:tcW w:w="421" w:type="dxa"/>
          </w:tcPr>
          <w:p w14:paraId="6C960A1E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530F121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 xml:space="preserve">Waga aparatu z baterią – max. 85kg </w:t>
            </w:r>
          </w:p>
        </w:tc>
        <w:tc>
          <w:tcPr>
            <w:tcW w:w="1418" w:type="dxa"/>
          </w:tcPr>
          <w:p w14:paraId="0436CE1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458BE20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474BF4E5" w14:textId="77777777" w:rsidTr="00EE3249">
        <w:tc>
          <w:tcPr>
            <w:tcW w:w="421" w:type="dxa"/>
          </w:tcPr>
          <w:p w14:paraId="7BE3D953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6F15442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Czas pracy z wewnętrznej wbudowanej baterii min. 2 godziny</w:t>
            </w:r>
          </w:p>
        </w:tc>
        <w:tc>
          <w:tcPr>
            <w:tcW w:w="1418" w:type="dxa"/>
          </w:tcPr>
          <w:p w14:paraId="1DE487E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33D720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EE93B1F" w14:textId="77777777" w:rsidTr="00EE3249">
        <w:tc>
          <w:tcPr>
            <w:tcW w:w="421" w:type="dxa"/>
          </w:tcPr>
          <w:p w14:paraId="47FECF2E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155EF75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Aparat wyposażony w 4 koła skrętne posiadający uchwyty na głowice, półkę na akcesoria i videoprinter, posiadający moduł do jednoczesnego podłączenia min 3 głowic</w:t>
            </w:r>
          </w:p>
        </w:tc>
        <w:tc>
          <w:tcPr>
            <w:tcW w:w="1418" w:type="dxa"/>
          </w:tcPr>
          <w:p w14:paraId="7742D5E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A16272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1137B8F" w14:textId="77777777" w:rsidTr="00EE3249">
        <w:trPr>
          <w:trHeight w:val="1110"/>
        </w:trPr>
        <w:tc>
          <w:tcPr>
            <w:tcW w:w="421" w:type="dxa"/>
          </w:tcPr>
          <w:p w14:paraId="748DC4F6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7DCA141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Monitor dotykowy LCD lub monitor obrazowy oraz fabrycznie wbudowany dodatkowy monitor dotykowy do sterowania funkcjami</w:t>
            </w:r>
          </w:p>
          <w:p w14:paraId="4C729B6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Rozdzielczości min. 1920 x 1080 piksele</w:t>
            </w:r>
          </w:p>
          <w:p w14:paraId="63C012B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Przekątna ekranu obrazowego min. 14 cali</w:t>
            </w:r>
          </w:p>
        </w:tc>
        <w:tc>
          <w:tcPr>
            <w:tcW w:w="1418" w:type="dxa"/>
          </w:tcPr>
          <w:p w14:paraId="5A9B941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1D8DB98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0EF7A14" w14:textId="77777777" w:rsidTr="00EE3249">
        <w:tc>
          <w:tcPr>
            <w:tcW w:w="421" w:type="dxa"/>
          </w:tcPr>
          <w:p w14:paraId="4377FF08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6D7FA6D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Ilość cyfrowych kanałów przetwarzania min. 2.500.000</w:t>
            </w:r>
          </w:p>
        </w:tc>
        <w:tc>
          <w:tcPr>
            <w:tcW w:w="1418" w:type="dxa"/>
          </w:tcPr>
          <w:p w14:paraId="552FF37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B9B53E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bCs/>
                <w:sz w:val="20"/>
                <w:szCs w:val="20"/>
              </w:rPr>
            </w:pPr>
          </w:p>
        </w:tc>
      </w:tr>
      <w:tr w:rsidR="005A6CF9" w:rsidRPr="003C23DB" w14:paraId="404A14EC" w14:textId="77777777" w:rsidTr="00EE3249">
        <w:tc>
          <w:tcPr>
            <w:tcW w:w="421" w:type="dxa"/>
          </w:tcPr>
          <w:p w14:paraId="7E2AEF9C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5037232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Ilość fizycznych kanałów min 128</w:t>
            </w:r>
          </w:p>
        </w:tc>
        <w:tc>
          <w:tcPr>
            <w:tcW w:w="1418" w:type="dxa"/>
          </w:tcPr>
          <w:p w14:paraId="6E4CF26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18FD163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A2FA76E" w14:textId="77777777" w:rsidTr="00EE3249">
        <w:tc>
          <w:tcPr>
            <w:tcW w:w="421" w:type="dxa"/>
          </w:tcPr>
          <w:p w14:paraId="75116C83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387CC21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Zakres dynamiki min. 300 dB</w:t>
            </w:r>
          </w:p>
        </w:tc>
        <w:tc>
          <w:tcPr>
            <w:tcW w:w="1418" w:type="dxa"/>
          </w:tcPr>
          <w:p w14:paraId="252DF65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F50649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F013C78" w14:textId="77777777" w:rsidTr="00EE3249">
        <w:tc>
          <w:tcPr>
            <w:tcW w:w="421" w:type="dxa"/>
          </w:tcPr>
          <w:p w14:paraId="1137182E" w14:textId="77777777" w:rsidR="005A6CF9" w:rsidRPr="003C23DB" w:rsidRDefault="005A6CF9" w:rsidP="003C23DB">
            <w:pPr>
              <w:pStyle w:val="Bezodstpw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9A761E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Częstotliwości pracy podłączanych do aparatu sond: min. od 1 MHz do 17 MHz.</w:t>
            </w:r>
          </w:p>
        </w:tc>
        <w:tc>
          <w:tcPr>
            <w:tcW w:w="1418" w:type="dxa"/>
          </w:tcPr>
          <w:p w14:paraId="7562749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D1F90C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AA6CDE2" w14:textId="77777777" w:rsidTr="00EE3249">
        <w:tc>
          <w:tcPr>
            <w:tcW w:w="421" w:type="dxa"/>
          </w:tcPr>
          <w:p w14:paraId="0D7980D8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950894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Wewnętrzny dysk twardy typu SSD o pojemności min. 500 GB do przechowywania bazy pacjentów, formaty zapisu</w:t>
            </w:r>
            <w:r w:rsidRPr="003C23DB">
              <w:rPr>
                <w:rFonts w:ascii="Aptos" w:hAnsi="Aptos" w:cs="Tahoma"/>
                <w:color w:val="000000"/>
                <w:spacing w:val="-3"/>
                <w:sz w:val="20"/>
                <w:szCs w:val="20"/>
              </w:rPr>
              <w:t xml:space="preserve"> raw data</w:t>
            </w:r>
          </w:p>
        </w:tc>
        <w:tc>
          <w:tcPr>
            <w:tcW w:w="1418" w:type="dxa"/>
          </w:tcPr>
          <w:p w14:paraId="71AE519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477CD29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E509FCC" w14:textId="77777777" w:rsidTr="00EE3249">
        <w:tc>
          <w:tcPr>
            <w:tcW w:w="421" w:type="dxa"/>
          </w:tcPr>
          <w:p w14:paraId="0C351C57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6C8CE2C9" w14:textId="4CECD762" w:rsidR="005A6CF9" w:rsidRPr="003C23DB" w:rsidRDefault="005A6CF9" w:rsidP="00B74443">
            <w:pPr>
              <w:pStyle w:val="Bezodstpw"/>
              <w:rPr>
                <w:rFonts w:ascii="Aptos" w:hAnsi="Aptos" w:cs="Tahoma"/>
                <w:b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 xml:space="preserve">Zapis obrazów w formatach min. </w:t>
            </w:r>
            <w:r w:rsidR="005B1A23" w:rsidRPr="003C23DB">
              <w:rPr>
                <w:rFonts w:ascii="Aptos" w:hAnsi="Aptos" w:cs="Tahoma"/>
                <w:sz w:val="20"/>
                <w:szCs w:val="20"/>
              </w:rPr>
              <w:t>JPG</w:t>
            </w:r>
            <w:r w:rsidRPr="003C23DB">
              <w:rPr>
                <w:rFonts w:ascii="Aptos" w:hAnsi="Aptos" w:cs="Tahoma"/>
                <w:sz w:val="20"/>
                <w:szCs w:val="20"/>
              </w:rPr>
              <w:t xml:space="preserve"> oraz pętli obrazowych (AVI) na nośnikach typu </w:t>
            </w:r>
            <w:r w:rsidR="00944BF9" w:rsidRPr="003C23DB">
              <w:rPr>
                <w:rFonts w:ascii="Aptos" w:hAnsi="Aptos" w:cs="Tahoma"/>
                <w:sz w:val="20"/>
                <w:szCs w:val="20"/>
              </w:rPr>
              <w:t>Pendrive</w:t>
            </w:r>
            <w:r w:rsidRPr="003C23DB">
              <w:rPr>
                <w:rFonts w:ascii="Aptos" w:hAnsi="Aptos" w:cs="Tahoma"/>
                <w:sz w:val="20"/>
                <w:szCs w:val="20"/>
              </w:rPr>
              <w:t xml:space="preserve"> i dyskach HDD</w:t>
            </w:r>
          </w:p>
        </w:tc>
        <w:tc>
          <w:tcPr>
            <w:tcW w:w="1418" w:type="dxa"/>
          </w:tcPr>
          <w:p w14:paraId="73E5272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391C50B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AB46ED4" w14:textId="77777777" w:rsidTr="00EE3249">
        <w:tc>
          <w:tcPr>
            <w:tcW w:w="421" w:type="dxa"/>
          </w:tcPr>
          <w:p w14:paraId="460F1480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4B923F9A" w14:textId="37A52C60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 xml:space="preserve">DICOM w tym Save, Worklist, MPPS, Query/Retrieve oraz raporty strukturalne min. naczyniowy i kardiologiczny, </w:t>
            </w:r>
            <w:r w:rsidR="00944BF9" w:rsidRPr="003C23DB">
              <w:rPr>
                <w:rFonts w:ascii="Aptos" w:hAnsi="Aptos" w:cs="Tahoma"/>
                <w:sz w:val="20"/>
                <w:szCs w:val="20"/>
              </w:rPr>
              <w:t>połączenie</w:t>
            </w:r>
            <w:r w:rsidRPr="003C23DB">
              <w:rPr>
                <w:rFonts w:ascii="Aptos" w:hAnsi="Aptos" w:cs="Tahoma"/>
                <w:sz w:val="20"/>
                <w:szCs w:val="20"/>
              </w:rPr>
              <w:t xml:space="preserve"> przewodowe i Wi-Fi</w:t>
            </w:r>
          </w:p>
        </w:tc>
        <w:tc>
          <w:tcPr>
            <w:tcW w:w="1418" w:type="dxa"/>
          </w:tcPr>
          <w:p w14:paraId="449ECD4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B3566C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4B049582" w14:textId="77777777" w:rsidTr="00EE3249">
        <w:tc>
          <w:tcPr>
            <w:tcW w:w="421" w:type="dxa"/>
          </w:tcPr>
          <w:p w14:paraId="270C9DF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2A16177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color w:val="000000"/>
                <w:sz w:val="20"/>
                <w:szCs w:val="20"/>
                <w:lang w:val="en-US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  <w:lang w:val="en-US"/>
              </w:rPr>
              <w:t xml:space="preserve">Min. 2 porty USB, </w:t>
            </w:r>
            <w:r w:rsidRPr="003C23DB">
              <w:rPr>
                <w:rFonts w:ascii="Aptos" w:hAnsi="Aptos"/>
                <w:sz w:val="20"/>
                <w:szCs w:val="20"/>
                <w:lang w:val="en-US"/>
              </w:rPr>
              <w:t>1 port HDMI, 1 port Ethernet</w:t>
            </w:r>
          </w:p>
        </w:tc>
        <w:tc>
          <w:tcPr>
            <w:tcW w:w="1418" w:type="dxa"/>
          </w:tcPr>
          <w:p w14:paraId="2C8E927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496749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21AE54FB" w14:textId="77777777" w:rsidTr="00EE3249">
        <w:tc>
          <w:tcPr>
            <w:tcW w:w="421" w:type="dxa"/>
          </w:tcPr>
          <w:p w14:paraId="09E87A6A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36ACF45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Liczba obrazów pamięci dynamicznej (tzw. Cineloop) dla CD i obrazu 2D min.  2000 klatek</w:t>
            </w:r>
          </w:p>
        </w:tc>
        <w:tc>
          <w:tcPr>
            <w:tcW w:w="1418" w:type="dxa"/>
          </w:tcPr>
          <w:p w14:paraId="2426CAE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F41FDB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9A23DEC" w14:textId="77777777" w:rsidTr="00EE3249">
        <w:trPr>
          <w:trHeight w:val="214"/>
        </w:trPr>
        <w:tc>
          <w:tcPr>
            <w:tcW w:w="421" w:type="dxa"/>
          </w:tcPr>
          <w:p w14:paraId="37FEE764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48FFC8B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Zakres regulacji głębokości pola obrazowego min. 2 - 33 cm</w:t>
            </w:r>
          </w:p>
        </w:tc>
        <w:tc>
          <w:tcPr>
            <w:tcW w:w="1418" w:type="dxa"/>
          </w:tcPr>
          <w:p w14:paraId="17C4B33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01CBD97" w14:textId="77777777" w:rsidR="005A6CF9" w:rsidRPr="003C23DB" w:rsidRDefault="005A6CF9" w:rsidP="00B74443">
            <w:pPr>
              <w:snapToGrid w:val="0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68D0EF0" w14:textId="77777777" w:rsidTr="00EE3249">
        <w:tc>
          <w:tcPr>
            <w:tcW w:w="421" w:type="dxa"/>
          </w:tcPr>
          <w:p w14:paraId="002E4827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3324" w:type="dxa"/>
            <w:gridSpan w:val="3"/>
            <w:vAlign w:val="center"/>
          </w:tcPr>
          <w:p w14:paraId="0A92A33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Obrazowanie i prezentacja obrazu:</w:t>
            </w:r>
          </w:p>
        </w:tc>
      </w:tr>
      <w:tr w:rsidR="005A6CF9" w:rsidRPr="003C23DB" w14:paraId="12A60F63" w14:textId="77777777" w:rsidTr="00EE3249">
        <w:tc>
          <w:tcPr>
            <w:tcW w:w="421" w:type="dxa"/>
          </w:tcPr>
          <w:p w14:paraId="5C82E2B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24419494" w14:textId="77777777" w:rsidR="005A6CF9" w:rsidRPr="003C23DB" w:rsidRDefault="005A6CF9" w:rsidP="00B74443">
            <w:pPr>
              <w:shd w:val="clear" w:color="auto" w:fill="FFFFFF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Obrazowanie harmoniczne</w:t>
            </w:r>
          </w:p>
        </w:tc>
        <w:tc>
          <w:tcPr>
            <w:tcW w:w="1418" w:type="dxa"/>
          </w:tcPr>
          <w:p w14:paraId="02EDA76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23C697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4B971C8" w14:textId="77777777" w:rsidTr="00EE3249">
        <w:tc>
          <w:tcPr>
            <w:tcW w:w="421" w:type="dxa"/>
          </w:tcPr>
          <w:p w14:paraId="07A912C6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7C41E62E" w14:textId="77777777" w:rsidR="005A6CF9" w:rsidRPr="003C23DB" w:rsidRDefault="005A6CF9" w:rsidP="00B74443">
            <w:pPr>
              <w:shd w:val="clear" w:color="auto" w:fill="FFFFFF"/>
              <w:ind w:right="137" w:hanging="14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Obrazowanie harmoniczne z odwróceniem </w:t>
            </w: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impulsu (inwersją pulsu)</w:t>
            </w:r>
          </w:p>
        </w:tc>
        <w:tc>
          <w:tcPr>
            <w:tcW w:w="1418" w:type="dxa"/>
          </w:tcPr>
          <w:p w14:paraId="0728720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35AACE4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545CC5E1" w14:textId="77777777" w:rsidTr="00EE3249">
        <w:tc>
          <w:tcPr>
            <w:tcW w:w="421" w:type="dxa"/>
          </w:tcPr>
          <w:p w14:paraId="094EF1A2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34987D96" w14:textId="77777777" w:rsidR="005A6CF9" w:rsidRPr="003C23DB" w:rsidRDefault="005A6CF9" w:rsidP="00B74443">
            <w:pPr>
              <w:shd w:val="clear" w:color="auto" w:fill="FFFFFF"/>
              <w:ind w:right="-72" w:hanging="22"/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Obrazowanie bezogniskowe</w:t>
            </w:r>
          </w:p>
        </w:tc>
        <w:tc>
          <w:tcPr>
            <w:tcW w:w="1418" w:type="dxa"/>
          </w:tcPr>
          <w:p w14:paraId="5916C40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96A0C0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D2E0EB0" w14:textId="77777777" w:rsidTr="00EE3249">
        <w:tc>
          <w:tcPr>
            <w:tcW w:w="421" w:type="dxa"/>
          </w:tcPr>
          <w:p w14:paraId="0620384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1D1CF3EF" w14:textId="77777777" w:rsidR="005A6CF9" w:rsidRPr="003C23DB" w:rsidRDefault="005A6CF9" w:rsidP="00B74443">
            <w:pPr>
              <w:shd w:val="clear" w:color="auto" w:fill="FFFFFF"/>
              <w:ind w:right="-72" w:hanging="22"/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Strefowa regulacja wzmocnienia wzdłużna (TGC) i poprzeczna (LGC)</w:t>
            </w:r>
          </w:p>
        </w:tc>
        <w:tc>
          <w:tcPr>
            <w:tcW w:w="1418" w:type="dxa"/>
          </w:tcPr>
          <w:p w14:paraId="7AC6EB5E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3C40634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4F7D3E9F" w14:textId="77777777" w:rsidTr="00EE3249">
        <w:tc>
          <w:tcPr>
            <w:tcW w:w="421" w:type="dxa"/>
          </w:tcPr>
          <w:p w14:paraId="3AF632A1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12012947" w14:textId="77777777" w:rsidR="005A6CF9" w:rsidRPr="003C23DB" w:rsidRDefault="005A6CF9" w:rsidP="00B74443">
            <w:pPr>
              <w:shd w:val="clear" w:color="auto" w:fill="FFFFFF"/>
              <w:ind w:right="-72" w:hanging="22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 xml:space="preserve">Doppler pulsacyjny (PWD), Doppler fali ciągłej (CWD), Color Doppler </w:t>
            </w: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(CD), Power Doppler (PD), kierunkowy Power Doppler na wszystkich </w:t>
            </w:r>
            <w:r w:rsidRPr="003C23DB">
              <w:rPr>
                <w:rFonts w:ascii="Aptos" w:hAnsi="Aptos" w:cs="Tahoma"/>
                <w:color w:val="000000"/>
                <w:spacing w:val="2"/>
                <w:sz w:val="20"/>
                <w:szCs w:val="20"/>
              </w:rPr>
              <w:t xml:space="preserve">oferowanych głowicach, </w:t>
            </w:r>
          </w:p>
        </w:tc>
        <w:tc>
          <w:tcPr>
            <w:tcW w:w="1418" w:type="dxa"/>
          </w:tcPr>
          <w:p w14:paraId="519933A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D5F639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59D26AA5" w14:textId="77777777" w:rsidTr="00EE3249">
        <w:tc>
          <w:tcPr>
            <w:tcW w:w="421" w:type="dxa"/>
          </w:tcPr>
          <w:p w14:paraId="12D849C8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E934657" w14:textId="77777777" w:rsidR="005A6CF9" w:rsidRPr="003C23DB" w:rsidRDefault="005A6CF9" w:rsidP="00B74443">
            <w:pPr>
              <w:shd w:val="clear" w:color="auto" w:fill="FFFFFF"/>
              <w:ind w:right="-72" w:hanging="22"/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 xml:space="preserve">Funkcja obrazowania energii przepływu w Color Doppler w postaci wizualizacji „pseudo3D” </w:t>
            </w:r>
          </w:p>
        </w:tc>
        <w:tc>
          <w:tcPr>
            <w:tcW w:w="1418" w:type="dxa"/>
          </w:tcPr>
          <w:p w14:paraId="42FE326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CE149A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59DBCD7B" w14:textId="77777777" w:rsidTr="00EE3249">
        <w:tc>
          <w:tcPr>
            <w:tcW w:w="421" w:type="dxa"/>
          </w:tcPr>
          <w:p w14:paraId="78522EE1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03DD6002" w14:textId="72187911" w:rsidR="005A6CF9" w:rsidRPr="003C23DB" w:rsidRDefault="005A6CF9" w:rsidP="00B74443">
            <w:pPr>
              <w:shd w:val="clear" w:color="auto" w:fill="FFFFFF"/>
              <w:ind w:right="-40" w:hanging="22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 xml:space="preserve">Kąt pochylenia bramki </w:t>
            </w:r>
            <w:r w:rsidR="00944BF9" w:rsidRPr="003C23DB">
              <w:rPr>
                <w:rFonts w:ascii="Aptos" w:hAnsi="Aptos" w:cs="Tahoma"/>
                <w:sz w:val="20"/>
                <w:szCs w:val="20"/>
              </w:rPr>
              <w:t>Dopplera</w:t>
            </w:r>
            <w:r w:rsidRPr="003C23DB">
              <w:rPr>
                <w:rFonts w:ascii="Aptos" w:hAnsi="Aptos" w:cs="Tahoma"/>
                <w:sz w:val="20"/>
                <w:szCs w:val="20"/>
              </w:rPr>
              <w:t xml:space="preserve"> CD oraz PWD min. +/-30 stopni</w:t>
            </w:r>
          </w:p>
        </w:tc>
        <w:tc>
          <w:tcPr>
            <w:tcW w:w="1418" w:type="dxa"/>
          </w:tcPr>
          <w:p w14:paraId="5EB8E05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583BC4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70ACEE3" w14:textId="77777777" w:rsidTr="00EE3249">
        <w:tc>
          <w:tcPr>
            <w:tcW w:w="421" w:type="dxa"/>
          </w:tcPr>
          <w:p w14:paraId="6066DD18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653CD3C2" w14:textId="77777777" w:rsidR="005A6CF9" w:rsidRPr="003C23DB" w:rsidRDefault="005A6CF9" w:rsidP="00B74443">
            <w:pPr>
              <w:shd w:val="clear" w:color="auto" w:fill="FFFFFF"/>
              <w:ind w:hanging="22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Regulacja wielkości bramki Dopplerowskiej </w:t>
            </w: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(SV) min. 0,5 mm - 30 mm</w:t>
            </w:r>
          </w:p>
        </w:tc>
        <w:tc>
          <w:tcPr>
            <w:tcW w:w="1418" w:type="dxa"/>
          </w:tcPr>
          <w:p w14:paraId="6994A4D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0684FDD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A6A520F" w14:textId="77777777" w:rsidTr="00EE3249">
        <w:tc>
          <w:tcPr>
            <w:tcW w:w="421" w:type="dxa"/>
          </w:tcPr>
          <w:p w14:paraId="34AFB3A1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38B072C" w14:textId="77777777" w:rsidR="005A6CF9" w:rsidRPr="003C23DB" w:rsidRDefault="005A6CF9" w:rsidP="00B74443">
            <w:pPr>
              <w:shd w:val="clear" w:color="auto" w:fill="FFFFFF"/>
              <w:ind w:right="-40"/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Zakres prędkości dla Dopplera PWD przy kącie korekcji 0° min. 0-6 m/s</w:t>
            </w:r>
          </w:p>
        </w:tc>
        <w:tc>
          <w:tcPr>
            <w:tcW w:w="1418" w:type="dxa"/>
          </w:tcPr>
          <w:p w14:paraId="179EFB1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4913DF4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50177E7B" w14:textId="77777777" w:rsidTr="00EE3249">
        <w:tc>
          <w:tcPr>
            <w:tcW w:w="421" w:type="dxa"/>
          </w:tcPr>
          <w:p w14:paraId="7BDACF0E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1446427A" w14:textId="77777777" w:rsidR="005A6CF9" w:rsidRPr="003C23DB" w:rsidRDefault="005A6CF9" w:rsidP="00B74443">
            <w:pPr>
              <w:shd w:val="clear" w:color="auto" w:fill="FFFFFF"/>
              <w:ind w:right="-40"/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1"/>
                <w:sz w:val="20"/>
                <w:szCs w:val="20"/>
              </w:rPr>
              <w:t>Zakres prędkości dla Dopplera CWD przy kącie korekcji 0° min. 0-12 m/s</w:t>
            </w:r>
          </w:p>
        </w:tc>
        <w:tc>
          <w:tcPr>
            <w:tcW w:w="1418" w:type="dxa"/>
          </w:tcPr>
          <w:p w14:paraId="6670F57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1686E54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2CF9774" w14:textId="77777777" w:rsidTr="00EE3249">
        <w:tc>
          <w:tcPr>
            <w:tcW w:w="421" w:type="dxa"/>
          </w:tcPr>
          <w:p w14:paraId="305C27C6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5A6EB0C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4"/>
                <w:sz w:val="20"/>
                <w:szCs w:val="20"/>
              </w:rPr>
              <w:t>Funkcje użytkowe</w:t>
            </w:r>
          </w:p>
        </w:tc>
        <w:tc>
          <w:tcPr>
            <w:tcW w:w="1418" w:type="dxa"/>
          </w:tcPr>
          <w:p w14:paraId="6380473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B39C88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2F028EA5" w14:textId="77777777" w:rsidTr="00EE3249">
        <w:tc>
          <w:tcPr>
            <w:tcW w:w="421" w:type="dxa"/>
          </w:tcPr>
          <w:p w14:paraId="70F1E287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A8C4764" w14:textId="77777777" w:rsidR="005A6CF9" w:rsidRPr="003C23DB" w:rsidRDefault="005A6CF9" w:rsidP="00B74443">
            <w:pPr>
              <w:shd w:val="clear" w:color="auto" w:fill="FFFFFF"/>
              <w:ind w:left="29" w:right="238" w:firstLine="7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Niezależna od ustawień TGC i LGC automatyczna optymalizacja obrazu 2D przy pomocy jednego przycisku (m.in. 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wzmocnienia </w:t>
            </w: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obrazu, kontrastu)</w:t>
            </w:r>
          </w:p>
        </w:tc>
        <w:tc>
          <w:tcPr>
            <w:tcW w:w="1418" w:type="dxa"/>
          </w:tcPr>
          <w:p w14:paraId="429B729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086D0B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FDA84C3" w14:textId="77777777" w:rsidTr="00EE3249">
        <w:tc>
          <w:tcPr>
            <w:tcW w:w="421" w:type="dxa"/>
          </w:tcPr>
          <w:p w14:paraId="10271B53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74FE84A" w14:textId="77777777" w:rsidR="005A6CF9" w:rsidRPr="003C23DB" w:rsidRDefault="005A6CF9" w:rsidP="00B74443">
            <w:pPr>
              <w:shd w:val="clear" w:color="auto" w:fill="FFFFFF"/>
              <w:ind w:left="7" w:right="7" w:firstLine="36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Automatyczna optymalizacja widma dopplerowskiego PWD przy pomocy jednego 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przycisku (m.in. automatyczne dopasowanie </w:t>
            </w: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linii bazowej oraz PRF)</w:t>
            </w:r>
          </w:p>
        </w:tc>
        <w:tc>
          <w:tcPr>
            <w:tcW w:w="1418" w:type="dxa"/>
          </w:tcPr>
          <w:p w14:paraId="5F8F2E0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12E4D560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63BA3C7" w14:textId="77777777" w:rsidTr="00EE3249">
        <w:tc>
          <w:tcPr>
            <w:tcW w:w="421" w:type="dxa"/>
          </w:tcPr>
          <w:p w14:paraId="2D241238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BDBBF0A" w14:textId="77777777" w:rsidR="005A6CF9" w:rsidRPr="003C23DB" w:rsidRDefault="005A6CF9" w:rsidP="00B74443">
            <w:pPr>
              <w:shd w:val="clear" w:color="auto" w:fill="FFFFFF"/>
              <w:ind w:left="7" w:right="7" w:firstLine="36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Technologia redukcji szumów i plamek oraz wyostrzenia krawędzi i wzmocnienia kontrastu tkanek</w:t>
            </w:r>
          </w:p>
        </w:tc>
        <w:tc>
          <w:tcPr>
            <w:tcW w:w="1418" w:type="dxa"/>
          </w:tcPr>
          <w:p w14:paraId="183CD48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0B1F61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1CACD96" w14:textId="77777777" w:rsidTr="00EE3249">
        <w:tc>
          <w:tcPr>
            <w:tcW w:w="421" w:type="dxa"/>
          </w:tcPr>
          <w:p w14:paraId="69070333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D12A9BF" w14:textId="77777777" w:rsidR="005A6CF9" w:rsidRPr="003C23DB" w:rsidRDefault="005A6CF9" w:rsidP="005B1A23">
            <w:pPr>
              <w:shd w:val="clear" w:color="auto" w:fill="FFFFFF"/>
              <w:ind w:right="29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bCs/>
                <w:sz w:val="20"/>
                <w:szCs w:val="20"/>
              </w:rPr>
              <w:t>Obrazowanie wielokierunkowe min. 9 kątów</w:t>
            </w:r>
          </w:p>
        </w:tc>
        <w:tc>
          <w:tcPr>
            <w:tcW w:w="1418" w:type="dxa"/>
          </w:tcPr>
          <w:p w14:paraId="6006E5A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03A4BBF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47242D8D" w14:textId="77777777" w:rsidTr="00EE3249">
        <w:tc>
          <w:tcPr>
            <w:tcW w:w="421" w:type="dxa"/>
          </w:tcPr>
          <w:p w14:paraId="3C3DE6C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2DCC5B95" w14:textId="77777777" w:rsidR="005A6CF9" w:rsidRPr="003C23DB" w:rsidRDefault="005A6CF9" w:rsidP="005B1A23">
            <w:pPr>
              <w:shd w:val="clear" w:color="auto" w:fill="FFFFFF"/>
              <w:ind w:right="29"/>
              <w:rPr>
                <w:rFonts w:ascii="Aptos" w:hAnsi="Aptos" w:cs="Tahoma"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Cs/>
                <w:sz w:val="20"/>
                <w:szCs w:val="20"/>
              </w:rPr>
              <w:t>Możliwość regulacji podstawowych parametrów na zatrzymanym obrazie i z archiwum. Min.: TGC, wzmocnienie (2D, tryby dopplerowskie), zakres dynamiki, mapy szarości, mapy koloru, linia bazowa, odwrócenie spektrum i koloru (invert), korekcja kąta przepływu, kompresja</w:t>
            </w:r>
          </w:p>
        </w:tc>
        <w:tc>
          <w:tcPr>
            <w:tcW w:w="1418" w:type="dxa"/>
          </w:tcPr>
          <w:p w14:paraId="13E2287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 min. 10 funkcji/podać</w:t>
            </w:r>
          </w:p>
        </w:tc>
        <w:tc>
          <w:tcPr>
            <w:tcW w:w="4252" w:type="dxa"/>
          </w:tcPr>
          <w:p w14:paraId="66362B3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2988A0D2" w14:textId="77777777" w:rsidTr="00EE3249">
        <w:tc>
          <w:tcPr>
            <w:tcW w:w="421" w:type="dxa"/>
          </w:tcPr>
          <w:p w14:paraId="51F454E3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25695A10" w14:textId="77777777" w:rsidR="005A6CF9" w:rsidRPr="003C23DB" w:rsidRDefault="005A6CF9" w:rsidP="00B74443">
            <w:pPr>
              <w:shd w:val="clear" w:color="auto" w:fill="FFFFFF"/>
              <w:tabs>
                <w:tab w:val="right" w:pos="5395"/>
              </w:tabs>
              <w:ind w:right="418" w:firstLine="7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Automatyczny pomiar IM dla przedniej i tylnej ściany tętnic z minimum 100 punktów</w:t>
            </w:r>
          </w:p>
        </w:tc>
        <w:tc>
          <w:tcPr>
            <w:tcW w:w="1418" w:type="dxa"/>
          </w:tcPr>
          <w:p w14:paraId="55B0EA3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Tak, podać</w:t>
            </w:r>
          </w:p>
        </w:tc>
        <w:tc>
          <w:tcPr>
            <w:tcW w:w="4252" w:type="dxa"/>
          </w:tcPr>
          <w:p w14:paraId="7F16D22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1452C3C" w14:textId="77777777" w:rsidTr="00EE3249">
        <w:tc>
          <w:tcPr>
            <w:tcW w:w="421" w:type="dxa"/>
          </w:tcPr>
          <w:p w14:paraId="798E67E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67363F3F" w14:textId="77777777" w:rsidR="005A6CF9" w:rsidRPr="003C23DB" w:rsidRDefault="005A6CF9" w:rsidP="00B74443">
            <w:pPr>
              <w:shd w:val="clear" w:color="auto" w:fill="FFFFFF"/>
              <w:ind w:right="418" w:firstLine="7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Automatyczny obrys spektrum i 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wyznaczanie parametrów przepływu na </w:t>
            </w: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zatrzymanym spektrum oraz w czasie rzeczywistym na ruchomym spektrum</w:t>
            </w:r>
          </w:p>
        </w:tc>
        <w:tc>
          <w:tcPr>
            <w:tcW w:w="1418" w:type="dxa"/>
          </w:tcPr>
          <w:p w14:paraId="272544CE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BCD626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EF55FFA" w14:textId="77777777" w:rsidTr="00EE3249">
        <w:tc>
          <w:tcPr>
            <w:tcW w:w="421" w:type="dxa"/>
          </w:tcPr>
          <w:p w14:paraId="05BEEEB0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8D79734" w14:textId="77777777" w:rsidR="005A6CF9" w:rsidRPr="003C23DB" w:rsidRDefault="005A6CF9" w:rsidP="00B74443">
            <w:pPr>
              <w:shd w:val="clear" w:color="auto" w:fill="FFFFFF"/>
              <w:ind w:right="418" w:firstLine="7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Anatomiczny M-mode</w:t>
            </w:r>
          </w:p>
        </w:tc>
        <w:tc>
          <w:tcPr>
            <w:tcW w:w="1418" w:type="dxa"/>
          </w:tcPr>
          <w:p w14:paraId="51D0616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4234CEF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B751B2A" w14:textId="77777777" w:rsidTr="00EE3249">
        <w:tc>
          <w:tcPr>
            <w:tcW w:w="421" w:type="dxa"/>
          </w:tcPr>
          <w:p w14:paraId="266FF022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2F5C1B00" w14:textId="77777777" w:rsidR="005A6CF9" w:rsidRPr="003C23DB" w:rsidRDefault="005A6CF9" w:rsidP="00B74443">
            <w:pPr>
              <w:shd w:val="clear" w:color="auto" w:fill="FFFFFF"/>
              <w:ind w:right="418" w:firstLine="7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 xml:space="preserve">Automatyczne wyznaczanie frakcji wyrzutowej z projekcji 2 i 4 jamowych bez konieczności synchronizacji EKG </w:t>
            </w:r>
          </w:p>
        </w:tc>
        <w:tc>
          <w:tcPr>
            <w:tcW w:w="1418" w:type="dxa"/>
          </w:tcPr>
          <w:p w14:paraId="7B848FE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790DCD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B6EB38E" w14:textId="77777777" w:rsidTr="00EE3249">
        <w:tc>
          <w:tcPr>
            <w:tcW w:w="421" w:type="dxa"/>
          </w:tcPr>
          <w:p w14:paraId="56A00C26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4FEEB3D" w14:textId="77777777" w:rsidR="005A6CF9" w:rsidRPr="003C23DB" w:rsidRDefault="005A6CF9" w:rsidP="00B74443">
            <w:pPr>
              <w:shd w:val="clear" w:color="auto" w:fill="FFFFFF"/>
              <w:ind w:right="418" w:firstLine="7"/>
              <w:rPr>
                <w:rFonts w:ascii="Aptos" w:hAnsi="Aptos" w:cs="Tahoma"/>
                <w:color w:val="000000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z w:val="20"/>
                <w:szCs w:val="20"/>
              </w:rPr>
              <w:t>Automatyczne analiza ilościowa i jakościowa kurczliwości lewej komory z projekcji 2,3 i 4 jamowej bazująca na technologii śledzenia „markerów ultrasonograficznych”</w:t>
            </w:r>
          </w:p>
        </w:tc>
        <w:tc>
          <w:tcPr>
            <w:tcW w:w="1418" w:type="dxa"/>
          </w:tcPr>
          <w:p w14:paraId="5293706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7D4C192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D8D9EA4" w14:textId="77777777" w:rsidTr="00EE3249">
        <w:tc>
          <w:tcPr>
            <w:tcW w:w="421" w:type="dxa"/>
          </w:tcPr>
          <w:p w14:paraId="10EB311F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3324" w:type="dxa"/>
            <w:gridSpan w:val="3"/>
          </w:tcPr>
          <w:p w14:paraId="29C8205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2"/>
                <w:sz w:val="20"/>
                <w:szCs w:val="20"/>
              </w:rPr>
              <w:t>Głowice ultradźwiękowe</w:t>
            </w:r>
          </w:p>
        </w:tc>
      </w:tr>
      <w:tr w:rsidR="005A6CF9" w:rsidRPr="003C23DB" w14:paraId="7BAF8CC8" w14:textId="77777777" w:rsidTr="00EE3249">
        <w:tc>
          <w:tcPr>
            <w:tcW w:w="421" w:type="dxa"/>
          </w:tcPr>
          <w:p w14:paraId="3D0BEF24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DE211C5" w14:textId="77777777" w:rsidR="005A6CF9" w:rsidRPr="003C23DB" w:rsidRDefault="005A6CF9" w:rsidP="00B74443">
            <w:pPr>
              <w:shd w:val="clear" w:color="auto" w:fill="FFFFFF"/>
              <w:ind w:right="-40" w:hanging="7"/>
              <w:rPr>
                <w:rFonts w:ascii="Aptos" w:hAnsi="Aptos" w:cs="Tahoma"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-1"/>
                <w:sz w:val="20"/>
                <w:szCs w:val="20"/>
              </w:rPr>
              <w:t>Głowica typu convex</w:t>
            </w:r>
          </w:p>
        </w:tc>
        <w:tc>
          <w:tcPr>
            <w:tcW w:w="1418" w:type="dxa"/>
          </w:tcPr>
          <w:p w14:paraId="34D0764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 typ</w:t>
            </w:r>
          </w:p>
        </w:tc>
        <w:tc>
          <w:tcPr>
            <w:tcW w:w="4252" w:type="dxa"/>
          </w:tcPr>
          <w:p w14:paraId="3C57499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A9BD5D2" w14:textId="77777777" w:rsidTr="00EE3249">
        <w:tc>
          <w:tcPr>
            <w:tcW w:w="421" w:type="dxa"/>
          </w:tcPr>
          <w:p w14:paraId="18B8CDD1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4BC99D4" w14:textId="35442AE1" w:rsidR="005A6CF9" w:rsidRPr="003C23DB" w:rsidRDefault="005A6CF9" w:rsidP="00B74443">
            <w:pPr>
              <w:shd w:val="clear" w:color="auto" w:fill="FFFFFF"/>
              <w:ind w:right="-40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 xml:space="preserve">Szerokopasmowa 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o zakresie </w:t>
            </w: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 xml:space="preserve">częstotliwości </w:t>
            </w:r>
            <w:r w:rsidRPr="003C23DB">
              <w:rPr>
                <w:rFonts w:ascii="Aptos" w:hAnsi="Aptos" w:cs="Tahoma"/>
                <w:color w:val="000000"/>
                <w:spacing w:val="2"/>
                <w:sz w:val="20"/>
                <w:szCs w:val="20"/>
              </w:rPr>
              <w:t xml:space="preserve">min. 1-7 MHz </w:t>
            </w:r>
          </w:p>
        </w:tc>
        <w:tc>
          <w:tcPr>
            <w:tcW w:w="1418" w:type="dxa"/>
          </w:tcPr>
          <w:p w14:paraId="526617C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31AA3AB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2DCB536" w14:textId="77777777" w:rsidTr="00EE3249">
        <w:tc>
          <w:tcPr>
            <w:tcW w:w="421" w:type="dxa"/>
          </w:tcPr>
          <w:p w14:paraId="7766DAD6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3FE6461E" w14:textId="77777777" w:rsidR="005A6CF9" w:rsidRPr="003C23DB" w:rsidRDefault="005A6CF9" w:rsidP="00B74443">
            <w:pPr>
              <w:shd w:val="clear" w:color="auto" w:fill="FFFFFF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Liczba elementów min. 160</w:t>
            </w:r>
          </w:p>
        </w:tc>
        <w:tc>
          <w:tcPr>
            <w:tcW w:w="1418" w:type="dxa"/>
          </w:tcPr>
          <w:p w14:paraId="001CC8D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B518EB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61CF5D9" w14:textId="77777777" w:rsidTr="00EE3249">
        <w:tc>
          <w:tcPr>
            <w:tcW w:w="421" w:type="dxa"/>
          </w:tcPr>
          <w:p w14:paraId="5820996E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75AAEF5E" w14:textId="77777777" w:rsidR="005A6CF9" w:rsidRPr="003C23DB" w:rsidRDefault="005A6CF9" w:rsidP="00B74443">
            <w:pPr>
              <w:shd w:val="clear" w:color="auto" w:fill="FFFFFF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Kąt pola widzenia głowicy pow. 60°</w:t>
            </w:r>
          </w:p>
        </w:tc>
        <w:tc>
          <w:tcPr>
            <w:tcW w:w="1418" w:type="dxa"/>
          </w:tcPr>
          <w:p w14:paraId="39ADE44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F1A7C3C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221E92C" w14:textId="77777777" w:rsidTr="00EE3249">
        <w:tc>
          <w:tcPr>
            <w:tcW w:w="421" w:type="dxa"/>
          </w:tcPr>
          <w:p w14:paraId="70103675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39062249" w14:textId="77777777" w:rsidR="005A6CF9" w:rsidRPr="003C23DB" w:rsidRDefault="005A6CF9" w:rsidP="00B74443">
            <w:pPr>
              <w:shd w:val="clear" w:color="auto" w:fill="FFFFFF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Głębokość obrazowania min. 40 cm</w:t>
            </w:r>
          </w:p>
        </w:tc>
        <w:tc>
          <w:tcPr>
            <w:tcW w:w="1418" w:type="dxa"/>
          </w:tcPr>
          <w:p w14:paraId="3B5E270E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60D2A71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E15DE2F" w14:textId="77777777" w:rsidTr="00EE3249">
        <w:tc>
          <w:tcPr>
            <w:tcW w:w="421" w:type="dxa"/>
          </w:tcPr>
          <w:p w14:paraId="49FB18B2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0EF4B17" w14:textId="77777777" w:rsidR="005A6CF9" w:rsidRPr="003C23DB" w:rsidRDefault="005A6CF9" w:rsidP="00B74443">
            <w:pPr>
              <w:shd w:val="clear" w:color="auto" w:fill="FFFFFF"/>
              <w:ind w:right="-40" w:hanging="7"/>
              <w:rPr>
                <w:rFonts w:ascii="Aptos" w:hAnsi="Aptos" w:cs="Tahoma"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3"/>
                <w:sz w:val="20"/>
                <w:szCs w:val="20"/>
              </w:rPr>
              <w:t>Głowica liniowa</w:t>
            </w:r>
          </w:p>
        </w:tc>
        <w:tc>
          <w:tcPr>
            <w:tcW w:w="1418" w:type="dxa"/>
          </w:tcPr>
          <w:p w14:paraId="372096C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 typ</w:t>
            </w:r>
          </w:p>
        </w:tc>
        <w:tc>
          <w:tcPr>
            <w:tcW w:w="4252" w:type="dxa"/>
          </w:tcPr>
          <w:p w14:paraId="78465AC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8109988" w14:textId="77777777" w:rsidTr="00EE3249">
        <w:tc>
          <w:tcPr>
            <w:tcW w:w="421" w:type="dxa"/>
          </w:tcPr>
          <w:p w14:paraId="67F99301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6C8976B6" w14:textId="132DB888" w:rsidR="005A6CF9" w:rsidRPr="003C23DB" w:rsidRDefault="005A6CF9" w:rsidP="00B74443">
            <w:pPr>
              <w:shd w:val="clear" w:color="auto" w:fill="FFFFFF"/>
              <w:ind w:left="22" w:right="-40" w:firstLine="36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Szerokopasmowa zakres częstotliwości </w:t>
            </w:r>
            <w:r w:rsidRPr="003C23DB">
              <w:rPr>
                <w:rFonts w:ascii="Aptos" w:hAnsi="Aptos" w:cs="Tahoma"/>
                <w:color w:val="000000"/>
                <w:spacing w:val="3"/>
                <w:sz w:val="20"/>
                <w:szCs w:val="20"/>
              </w:rPr>
              <w:t xml:space="preserve">min 3-12 MHz </w:t>
            </w:r>
          </w:p>
        </w:tc>
        <w:tc>
          <w:tcPr>
            <w:tcW w:w="1418" w:type="dxa"/>
          </w:tcPr>
          <w:p w14:paraId="709C0CC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DA3982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43355F57" w14:textId="77777777" w:rsidTr="00EE3249">
        <w:tc>
          <w:tcPr>
            <w:tcW w:w="421" w:type="dxa"/>
          </w:tcPr>
          <w:p w14:paraId="2FDEEB4C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15F583E0" w14:textId="10900BAB" w:rsidR="005A6CF9" w:rsidRPr="003C23DB" w:rsidRDefault="005A6CF9" w:rsidP="00B74443">
            <w:pPr>
              <w:shd w:val="clear" w:color="auto" w:fill="FFFFFF"/>
              <w:ind w:left="29"/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>Pole widzenia 40mm (+/- 4mm)</w:t>
            </w:r>
          </w:p>
        </w:tc>
        <w:tc>
          <w:tcPr>
            <w:tcW w:w="1418" w:type="dxa"/>
          </w:tcPr>
          <w:p w14:paraId="06D0E3D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16C29E0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00496D7" w14:textId="77777777" w:rsidTr="00EE3249">
        <w:tc>
          <w:tcPr>
            <w:tcW w:w="421" w:type="dxa"/>
          </w:tcPr>
          <w:p w14:paraId="71975C8D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6C68628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Liczba elementów min. 190</w:t>
            </w:r>
          </w:p>
        </w:tc>
        <w:tc>
          <w:tcPr>
            <w:tcW w:w="1418" w:type="dxa"/>
          </w:tcPr>
          <w:p w14:paraId="19158CF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ACDB0C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94566C4" w14:textId="77777777" w:rsidTr="00EE3249">
        <w:tc>
          <w:tcPr>
            <w:tcW w:w="421" w:type="dxa"/>
          </w:tcPr>
          <w:p w14:paraId="7B1BA55F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6EA423AC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3"/>
                <w:sz w:val="20"/>
                <w:szCs w:val="20"/>
              </w:rPr>
              <w:t>Głowica sektorowa przezklatkowa</w:t>
            </w:r>
          </w:p>
        </w:tc>
        <w:tc>
          <w:tcPr>
            <w:tcW w:w="1418" w:type="dxa"/>
          </w:tcPr>
          <w:p w14:paraId="29F9688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 typ</w:t>
            </w:r>
          </w:p>
        </w:tc>
        <w:tc>
          <w:tcPr>
            <w:tcW w:w="4252" w:type="dxa"/>
          </w:tcPr>
          <w:p w14:paraId="602CFF2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D0110AF" w14:textId="77777777" w:rsidTr="00EE3249">
        <w:tc>
          <w:tcPr>
            <w:tcW w:w="421" w:type="dxa"/>
          </w:tcPr>
          <w:p w14:paraId="368440C0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AB4CD89" w14:textId="5C0CF51F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Szerokopasmowa zakres częstotliwości </w:t>
            </w:r>
            <w:r w:rsidRPr="003C23DB">
              <w:rPr>
                <w:rFonts w:ascii="Aptos" w:hAnsi="Aptos" w:cs="Tahoma"/>
                <w:color w:val="000000"/>
                <w:spacing w:val="3"/>
                <w:sz w:val="20"/>
                <w:szCs w:val="20"/>
              </w:rPr>
              <w:t xml:space="preserve">min 1-5 MHz </w:t>
            </w:r>
          </w:p>
        </w:tc>
        <w:tc>
          <w:tcPr>
            <w:tcW w:w="1418" w:type="dxa"/>
          </w:tcPr>
          <w:p w14:paraId="553DB4B2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3B49E5C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5B7D751C" w14:textId="77777777" w:rsidTr="00EE3249">
        <w:tc>
          <w:tcPr>
            <w:tcW w:w="421" w:type="dxa"/>
          </w:tcPr>
          <w:p w14:paraId="4CE9DA0C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25EDB58" w14:textId="2FBCE44B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  <w:vertAlign w:val="superscript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>Pole widzenia min. 90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18" w:type="dxa"/>
          </w:tcPr>
          <w:p w14:paraId="4C11A8C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5C845353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8147803" w14:textId="77777777" w:rsidTr="00EE3249">
        <w:tc>
          <w:tcPr>
            <w:tcW w:w="421" w:type="dxa"/>
          </w:tcPr>
          <w:p w14:paraId="7702AAD4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3C608A4A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Liczba elementów min. 80</w:t>
            </w:r>
          </w:p>
        </w:tc>
        <w:tc>
          <w:tcPr>
            <w:tcW w:w="1418" w:type="dxa"/>
          </w:tcPr>
          <w:p w14:paraId="5EA61BB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582055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A2FDC5C" w14:textId="77777777" w:rsidTr="00EE3249">
        <w:tc>
          <w:tcPr>
            <w:tcW w:w="421" w:type="dxa"/>
          </w:tcPr>
          <w:p w14:paraId="144CB98C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E76FB03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color w:val="000000"/>
                <w:spacing w:val="3"/>
                <w:sz w:val="20"/>
                <w:szCs w:val="20"/>
              </w:rPr>
              <w:t>Głowica sektorowa przezprzełykowa</w:t>
            </w:r>
          </w:p>
        </w:tc>
        <w:tc>
          <w:tcPr>
            <w:tcW w:w="1418" w:type="dxa"/>
          </w:tcPr>
          <w:p w14:paraId="1588830D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Tak/Nie</w:t>
            </w:r>
          </w:p>
        </w:tc>
        <w:tc>
          <w:tcPr>
            <w:tcW w:w="4252" w:type="dxa"/>
          </w:tcPr>
          <w:p w14:paraId="31183ED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2C31F5A0" w14:textId="77777777" w:rsidTr="00EE3249">
        <w:tc>
          <w:tcPr>
            <w:tcW w:w="421" w:type="dxa"/>
          </w:tcPr>
          <w:p w14:paraId="69255A82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590E2A0E" w14:textId="78249D8B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 xml:space="preserve">Szerokopasmowa zakres częstotliwości </w:t>
            </w:r>
            <w:r w:rsidRPr="003C23DB">
              <w:rPr>
                <w:rFonts w:ascii="Aptos" w:hAnsi="Aptos" w:cs="Tahoma"/>
                <w:color w:val="000000"/>
                <w:spacing w:val="3"/>
                <w:sz w:val="20"/>
                <w:szCs w:val="20"/>
              </w:rPr>
              <w:t xml:space="preserve">min 3-8 MHz </w:t>
            </w:r>
          </w:p>
        </w:tc>
        <w:tc>
          <w:tcPr>
            <w:tcW w:w="1418" w:type="dxa"/>
          </w:tcPr>
          <w:p w14:paraId="0F704C75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231D129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3B33C1B4" w14:textId="77777777" w:rsidTr="00EE3249">
        <w:tc>
          <w:tcPr>
            <w:tcW w:w="421" w:type="dxa"/>
          </w:tcPr>
          <w:p w14:paraId="13A8CBE7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DA3090D" w14:textId="7C8EE264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>Pole widzenia min. 90</w:t>
            </w: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18" w:type="dxa"/>
          </w:tcPr>
          <w:p w14:paraId="029F110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B5D73E4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64DC9A09" w14:textId="77777777" w:rsidTr="00EE3249">
        <w:tc>
          <w:tcPr>
            <w:tcW w:w="421" w:type="dxa"/>
          </w:tcPr>
          <w:p w14:paraId="4B9AF8FF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134F29FA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  <w:t>Liczba elementów min. 60</w:t>
            </w:r>
          </w:p>
        </w:tc>
        <w:tc>
          <w:tcPr>
            <w:tcW w:w="1418" w:type="dxa"/>
          </w:tcPr>
          <w:p w14:paraId="5F0A1F67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263AC7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7932F0E3" w14:textId="77777777" w:rsidTr="00EE3249">
        <w:tc>
          <w:tcPr>
            <w:tcW w:w="421" w:type="dxa"/>
          </w:tcPr>
          <w:p w14:paraId="7E0E43AD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04474015" w14:textId="77777777" w:rsidR="005A6CF9" w:rsidRPr="003C23DB" w:rsidRDefault="005A6CF9" w:rsidP="00B74443">
            <w:pPr>
              <w:shd w:val="clear" w:color="auto" w:fill="FFFFFF"/>
              <w:ind w:left="22"/>
              <w:rPr>
                <w:rFonts w:ascii="Aptos" w:hAnsi="Aptos" w:cs="Tahoma"/>
                <w:color w:val="000000"/>
                <w:spacing w:val="-2"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bCs/>
                <w:sz w:val="20"/>
                <w:szCs w:val="20"/>
              </w:rPr>
              <w:t>Pozostałe parametry</w:t>
            </w:r>
          </w:p>
        </w:tc>
        <w:tc>
          <w:tcPr>
            <w:tcW w:w="1418" w:type="dxa"/>
          </w:tcPr>
          <w:p w14:paraId="3C721F6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012B679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2988E64" w14:textId="77777777" w:rsidTr="00EE3249">
        <w:tc>
          <w:tcPr>
            <w:tcW w:w="421" w:type="dxa"/>
          </w:tcPr>
          <w:p w14:paraId="3250222A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73B6146" w14:textId="77777777" w:rsidR="005A6CF9" w:rsidRPr="003C23DB" w:rsidRDefault="005A6CF9" w:rsidP="00B74443">
            <w:pPr>
              <w:shd w:val="clear" w:color="auto" w:fill="FFFFFF"/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</w:pPr>
            <w:r w:rsidRPr="003C23DB">
              <w:rPr>
                <w:rFonts w:ascii="Aptos" w:hAnsi="Aptos" w:cs="Tahoma"/>
                <w:color w:val="000000"/>
                <w:spacing w:val="-1"/>
                <w:sz w:val="20"/>
                <w:szCs w:val="20"/>
              </w:rPr>
              <w:t>Zasilanie 230 V AC +/- 10%</w:t>
            </w:r>
          </w:p>
        </w:tc>
        <w:tc>
          <w:tcPr>
            <w:tcW w:w="1418" w:type="dxa"/>
          </w:tcPr>
          <w:p w14:paraId="4C0FA73A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0F8F2C0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0267840C" w14:textId="77777777" w:rsidTr="00EE3249">
        <w:tc>
          <w:tcPr>
            <w:tcW w:w="421" w:type="dxa"/>
          </w:tcPr>
          <w:p w14:paraId="319B4C40" w14:textId="77777777" w:rsidR="005A6CF9" w:rsidRPr="003C23DB" w:rsidRDefault="005A6CF9" w:rsidP="00B74443">
            <w:p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</w:tcPr>
          <w:p w14:paraId="2DC8F664" w14:textId="77777777" w:rsidR="005A6CF9" w:rsidRPr="003C23DB" w:rsidRDefault="005A6CF9" w:rsidP="00B74443">
            <w:pPr>
              <w:shd w:val="clear" w:color="auto" w:fill="FFFFFF"/>
              <w:tabs>
                <w:tab w:val="left" w:pos="4358"/>
              </w:tabs>
              <w:ind w:hanging="7"/>
              <w:rPr>
                <w:rFonts w:ascii="Aptos" w:hAnsi="Aptos" w:cs="Tahoma"/>
                <w:b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sz w:val="20"/>
                <w:szCs w:val="20"/>
              </w:rPr>
              <w:t>Opcje rozbudowy</w:t>
            </w:r>
          </w:p>
        </w:tc>
        <w:tc>
          <w:tcPr>
            <w:tcW w:w="1418" w:type="dxa"/>
          </w:tcPr>
          <w:p w14:paraId="11A11B38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6C9DF25B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ECFC6FA" w14:textId="77777777" w:rsidTr="00EE3249">
        <w:tc>
          <w:tcPr>
            <w:tcW w:w="421" w:type="dxa"/>
          </w:tcPr>
          <w:p w14:paraId="584184EB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64950CEE" w14:textId="77777777" w:rsidR="005A6CF9" w:rsidRPr="003C23DB" w:rsidRDefault="005A6CF9" w:rsidP="00B74443">
            <w:pPr>
              <w:spacing w:before="20"/>
              <w:rPr>
                <w:rFonts w:ascii="Aptos" w:hAnsi="Aptos" w:cs="Tahoma"/>
                <w:b/>
                <w:bCs/>
                <w:sz w:val="20"/>
                <w:szCs w:val="20"/>
              </w:rPr>
            </w:pPr>
            <w:r w:rsidRPr="003C23DB">
              <w:rPr>
                <w:rFonts w:ascii="Aptos" w:hAnsi="Aptos" w:cs="Tahoma"/>
                <w:b/>
                <w:bCs/>
                <w:sz w:val="20"/>
                <w:szCs w:val="20"/>
              </w:rPr>
              <w:t>Gwarancja obejmująca cały system min. 24 miesiące</w:t>
            </w:r>
          </w:p>
        </w:tc>
        <w:tc>
          <w:tcPr>
            <w:tcW w:w="1418" w:type="dxa"/>
          </w:tcPr>
          <w:p w14:paraId="451DE3F9" w14:textId="77777777" w:rsidR="005A6CF9" w:rsidRPr="003C23DB" w:rsidRDefault="005A6CF9" w:rsidP="00B74443">
            <w:pPr>
              <w:rPr>
                <w:rFonts w:ascii="Aptos" w:hAnsi="Aptos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6BF954F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5A6CF9" w:rsidRPr="003C23DB" w14:paraId="171B6FF5" w14:textId="77777777" w:rsidTr="00EE3249">
        <w:tc>
          <w:tcPr>
            <w:tcW w:w="421" w:type="dxa"/>
          </w:tcPr>
          <w:p w14:paraId="24111F0B" w14:textId="77777777" w:rsidR="005A6CF9" w:rsidRPr="003C23DB" w:rsidRDefault="005A6CF9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3FE0A1A4" w14:textId="77777777" w:rsidR="005A6CF9" w:rsidRPr="003C23DB" w:rsidRDefault="005A6CF9" w:rsidP="00B74443">
            <w:pPr>
              <w:spacing w:before="20"/>
              <w:rPr>
                <w:rFonts w:ascii="Aptos" w:hAnsi="Aptos" w:cs="Tahoma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Instrukcja w języku polskim (po dostarczeniu aparatu)</w:t>
            </w:r>
          </w:p>
        </w:tc>
        <w:tc>
          <w:tcPr>
            <w:tcW w:w="1418" w:type="dxa"/>
          </w:tcPr>
          <w:p w14:paraId="27A5F6B5" w14:textId="77777777" w:rsidR="005A6CF9" w:rsidRPr="003C23DB" w:rsidRDefault="005A6CF9" w:rsidP="00B74443">
            <w:pPr>
              <w:rPr>
                <w:rFonts w:ascii="Aptos" w:hAnsi="Aptos"/>
                <w:sz w:val="20"/>
                <w:szCs w:val="20"/>
              </w:rPr>
            </w:pPr>
            <w:r w:rsidRPr="003C23DB">
              <w:rPr>
                <w:rFonts w:ascii="Aptos" w:hAnsi="Aptos" w:cs="Tahoma"/>
                <w:sz w:val="20"/>
                <w:szCs w:val="20"/>
              </w:rPr>
              <w:t>Tak/podać</w:t>
            </w:r>
          </w:p>
        </w:tc>
        <w:tc>
          <w:tcPr>
            <w:tcW w:w="4252" w:type="dxa"/>
          </w:tcPr>
          <w:p w14:paraId="24F64756" w14:textId="77777777" w:rsidR="005A6CF9" w:rsidRPr="003C23DB" w:rsidRDefault="005A6CF9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E91605" w:rsidRPr="003C23DB" w14:paraId="6E2E7187" w14:textId="77777777" w:rsidTr="00EE3249">
        <w:tc>
          <w:tcPr>
            <w:tcW w:w="421" w:type="dxa"/>
          </w:tcPr>
          <w:p w14:paraId="54919FDF" w14:textId="77777777" w:rsidR="00E91605" w:rsidRPr="003C23DB" w:rsidRDefault="00E91605" w:rsidP="003C23DB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71AF0D51" w14:textId="05E10674" w:rsidR="00E91605" w:rsidRPr="003C23DB" w:rsidRDefault="00E91605" w:rsidP="00B74443">
            <w:pPr>
              <w:spacing w:before="20"/>
              <w:rPr>
                <w:rFonts w:ascii="Aptos" w:hAnsi="Aptos" w:cs="Tahoma"/>
                <w:sz w:val="20"/>
                <w:szCs w:val="20"/>
              </w:rPr>
            </w:pPr>
            <w:r w:rsidRPr="007C3D43">
              <w:rPr>
                <w:rFonts w:ascii="Aptos" w:eastAsia="Calibri" w:hAnsi="Aptos" w:cs="Times New Roman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418" w:type="dxa"/>
          </w:tcPr>
          <w:p w14:paraId="639EDE6D" w14:textId="3731DE2C" w:rsidR="00E91605" w:rsidRPr="003C23DB" w:rsidRDefault="00E91605" w:rsidP="00B74443">
            <w:pPr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60C7DB21" w14:textId="77777777" w:rsidR="00E91605" w:rsidRPr="003C23DB" w:rsidRDefault="00E91605" w:rsidP="00B74443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E91605" w:rsidRPr="003C23DB" w14:paraId="7D15BC14" w14:textId="77777777" w:rsidTr="00EE3249">
        <w:tc>
          <w:tcPr>
            <w:tcW w:w="421" w:type="dxa"/>
          </w:tcPr>
          <w:p w14:paraId="1AA37A58" w14:textId="77777777" w:rsidR="00E91605" w:rsidRPr="003C23DB" w:rsidRDefault="00E91605" w:rsidP="00E91605">
            <w:pPr>
              <w:pStyle w:val="Akapitzlist"/>
              <w:numPr>
                <w:ilvl w:val="0"/>
                <w:numId w:val="2"/>
              </w:numPr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54" w:type="dxa"/>
            <w:vAlign w:val="center"/>
          </w:tcPr>
          <w:p w14:paraId="0C99317A" w14:textId="529CB4EB" w:rsidR="00E91605" w:rsidRPr="007C3D43" w:rsidRDefault="00E91605" w:rsidP="00E91605">
            <w:pPr>
              <w:spacing w:before="20"/>
              <w:rPr>
                <w:rFonts w:ascii="Aptos" w:eastAsia="Calibri" w:hAnsi="Aptos" w:cs="Times New Roman"/>
                <w:sz w:val="20"/>
                <w:szCs w:val="20"/>
                <w:lang w:eastAsia="hi-IN" w:bidi="hi-IN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418" w:type="dxa"/>
          </w:tcPr>
          <w:p w14:paraId="6C0BCEF0" w14:textId="3308C4DB" w:rsidR="00E91605" w:rsidRDefault="00E91605" w:rsidP="00E91605">
            <w:pPr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1C0EC12E" w14:textId="77777777" w:rsidR="00E91605" w:rsidRPr="003C23DB" w:rsidRDefault="00E91605" w:rsidP="00E91605">
            <w:pPr>
              <w:pStyle w:val="Bezodstpw"/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6B2CCFD0" w14:textId="77777777" w:rsidR="00BF65B3" w:rsidRDefault="00BF65B3" w:rsidP="005B1A23"/>
    <w:sectPr w:rsidR="00BF65B3" w:rsidSect="005A6C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8F49" w14:textId="77777777" w:rsidR="00FA2540" w:rsidRDefault="00FA2540" w:rsidP="003C23DB">
      <w:pPr>
        <w:spacing w:after="0" w:line="240" w:lineRule="auto"/>
      </w:pPr>
      <w:r>
        <w:separator/>
      </w:r>
    </w:p>
  </w:endnote>
  <w:endnote w:type="continuationSeparator" w:id="0">
    <w:p w14:paraId="10329825" w14:textId="77777777" w:rsidR="00FA2540" w:rsidRDefault="00FA2540" w:rsidP="003C2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7A6C" w14:textId="77777777" w:rsidR="003C23DB" w:rsidRDefault="003C2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9E719" w14:textId="77777777" w:rsidR="003C23DB" w:rsidRDefault="003C23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6176" w14:textId="77777777" w:rsidR="003C23DB" w:rsidRDefault="003C2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18F3" w14:textId="77777777" w:rsidR="00FA2540" w:rsidRDefault="00FA2540" w:rsidP="003C23DB">
      <w:pPr>
        <w:spacing w:after="0" w:line="240" w:lineRule="auto"/>
      </w:pPr>
      <w:r>
        <w:separator/>
      </w:r>
    </w:p>
  </w:footnote>
  <w:footnote w:type="continuationSeparator" w:id="0">
    <w:p w14:paraId="5521780B" w14:textId="77777777" w:rsidR="00FA2540" w:rsidRDefault="00FA2540" w:rsidP="003C2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526D" w14:textId="77777777" w:rsidR="003C23DB" w:rsidRDefault="003C2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7B2F" w14:textId="7312AD94" w:rsidR="003C23DB" w:rsidRDefault="003C23DB">
    <w:pPr>
      <w:pStyle w:val="Nagwek"/>
    </w:pPr>
    <w:r>
      <w:rPr>
        <w:noProof/>
      </w:rPr>
      <w:drawing>
        <wp:inline distT="0" distB="0" distL="0" distR="0" wp14:anchorId="2E99EC12" wp14:editId="62023831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7AC4" w14:textId="77777777" w:rsidR="003C23DB" w:rsidRDefault="003C2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10347"/>
    <w:multiLevelType w:val="hybridMultilevel"/>
    <w:tmpl w:val="F4B6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B1112"/>
    <w:multiLevelType w:val="hybridMultilevel"/>
    <w:tmpl w:val="0EDC74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4645235">
    <w:abstractNumId w:val="0"/>
  </w:num>
  <w:num w:numId="2" w16cid:durableId="269122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247B39"/>
    <w:rsid w:val="003C23DB"/>
    <w:rsid w:val="005A6CF9"/>
    <w:rsid w:val="005B1A23"/>
    <w:rsid w:val="005F2529"/>
    <w:rsid w:val="00653356"/>
    <w:rsid w:val="00715209"/>
    <w:rsid w:val="007C32D7"/>
    <w:rsid w:val="00944BF9"/>
    <w:rsid w:val="00B625E5"/>
    <w:rsid w:val="00B72E16"/>
    <w:rsid w:val="00BF65B3"/>
    <w:rsid w:val="00E146BF"/>
    <w:rsid w:val="00E31574"/>
    <w:rsid w:val="00E91605"/>
    <w:rsid w:val="00EE3249"/>
    <w:rsid w:val="00F80F46"/>
    <w:rsid w:val="00FA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CF9"/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C2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3DB"/>
  </w:style>
  <w:style w:type="paragraph" w:styleId="Stopka">
    <w:name w:val="footer"/>
    <w:basedOn w:val="Normalny"/>
    <w:link w:val="StopkaZnak"/>
    <w:uiPriority w:val="99"/>
    <w:unhideWhenUsed/>
    <w:rsid w:val="003C2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9B2A85-7391-479E-BFB6-80B929440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6AC0D-DFCA-4F1D-9186-156357E06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06020-4FD4-4ABB-9EFD-FC5DC604EB0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737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Niespodzianska, Joanna</cp:lastModifiedBy>
  <cp:revision>6</cp:revision>
  <dcterms:created xsi:type="dcterms:W3CDTF">2026-01-27T12:10:00Z</dcterms:created>
  <dcterms:modified xsi:type="dcterms:W3CDTF">2026-04-02T11:24:00Z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